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A8CBC">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#70</w:t>
      </w:r>
      <w:r>
        <w:rPr>
          <w:rFonts w:ascii="Arial" w:hAnsi="Arial" w:cs="Arial"/>
          <w:b/>
        </w:rPr>
        <w:tab/>
      </w:r>
      <w:r>
        <w:rPr>
          <w:rFonts w:ascii="Arial" w:hAnsi="Arial" w:cs="Arial"/>
          <w:b/>
        </w:rPr>
        <w:t>S6-255</w:t>
      </w:r>
      <w:r>
        <w:rPr>
          <w:rFonts w:hint="eastAsia" w:ascii="Arial" w:hAnsi="Arial" w:eastAsia="宋体" w:cs="Arial"/>
          <w:b/>
          <w:lang w:val="en-US" w:eastAsia="zh-CN"/>
        </w:rPr>
        <w:t>5687</w:t>
      </w:r>
    </w:p>
    <w:p w14:paraId="7CA5EDAC">
      <w:pPr>
        <w:pBdr>
          <w:bottom w:val="single" w:color="auto" w:sz="4" w:space="1"/>
        </w:pBdr>
        <w:tabs>
          <w:tab w:val="right" w:pos="9214"/>
        </w:tabs>
        <w:spacing w:after="0"/>
        <w:rPr>
          <w:rFonts w:ascii="Arial" w:hAnsi="Arial" w:cs="Arial"/>
          <w:b/>
        </w:rPr>
      </w:pPr>
      <w:r>
        <w:rPr>
          <w:rFonts w:ascii="Arial" w:hAnsi="Arial" w:cs="Arial"/>
          <w:b/>
        </w:rPr>
        <w:t>Dallas, U</w:t>
      </w:r>
      <w:r>
        <w:rPr>
          <w:rFonts w:hint="eastAsia" w:ascii="Arial" w:hAnsi="Arial" w:eastAsia="宋体" w:cs="Arial"/>
          <w:b/>
          <w:lang w:val="en-US" w:eastAsia="zh-CN"/>
        </w:rPr>
        <w:t>SA</w:t>
      </w:r>
      <w:r>
        <w:rPr>
          <w:rFonts w:ascii="Arial" w:hAnsi="Arial" w:cs="Arial"/>
          <w:b/>
        </w:rPr>
        <w:t>,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xml:space="preserve"> November 2025</w:t>
      </w:r>
      <w:r>
        <w:rPr>
          <w:rFonts w:ascii="Arial" w:hAnsi="Arial" w:cs="Arial"/>
          <w:b/>
        </w:rPr>
        <w:tab/>
      </w:r>
      <w:r>
        <w:rPr>
          <w:rFonts w:ascii="Arial" w:hAnsi="Arial" w:cs="Arial"/>
          <w:b/>
        </w:rPr>
        <w:t>(revision of S6-25xxxx)</w:t>
      </w:r>
    </w:p>
    <w:p w14:paraId="21E83AC8">
      <w:r>
        <w:br w:type="textWrapping"/>
      </w:r>
    </w:p>
    <w:p w14:paraId="6523DA01">
      <w:pPr>
        <w:spacing w:after="60"/>
        <w:ind w:left="1985" w:hanging="1985"/>
        <w:rPr>
          <w:rFonts w:ascii="Arial" w:hAnsi="Arial" w:cs="Arial"/>
          <w:b/>
          <w:color w:val="auto"/>
        </w:rPr>
      </w:pPr>
      <w:r>
        <w:rPr>
          <w:rFonts w:ascii="Arial" w:hAnsi="Arial" w:cs="Arial"/>
          <w:b/>
          <w:color w:val="auto"/>
        </w:rPr>
        <w:t>Title:</w:t>
      </w:r>
      <w:r>
        <w:rPr>
          <w:rFonts w:ascii="Arial" w:hAnsi="Arial" w:cs="Arial"/>
          <w:b/>
          <w:color w:val="auto"/>
        </w:rPr>
        <w:tab/>
      </w:r>
      <w:r>
        <w:rPr>
          <w:rFonts w:ascii="Arial" w:hAnsi="Arial" w:cs="Arial"/>
          <w:b/>
          <w:color w:val="auto"/>
        </w:rPr>
        <w:t>Presentation of Report to TSG for Information</w:t>
      </w:r>
      <w:r>
        <w:rPr>
          <w:rFonts w:ascii="Arial" w:hAnsi="Arial" w:cs="Arial"/>
          <w:b/>
          <w:color w:val="auto"/>
        </w:rPr>
        <w:br w:type="textWrapping"/>
      </w:r>
      <w:r>
        <w:rPr>
          <w:rFonts w:ascii="Arial" w:hAnsi="Arial" w:cs="Arial"/>
          <w:b/>
          <w:color w:val="auto"/>
        </w:rPr>
        <w:t>TR 23.700-</w:t>
      </w:r>
      <w:r>
        <w:rPr>
          <w:rFonts w:hint="eastAsia" w:ascii="Arial" w:hAnsi="Arial" w:eastAsia="宋体" w:cs="Arial"/>
          <w:b/>
          <w:color w:val="auto"/>
          <w:lang w:val="en-US" w:eastAsia="zh-CN"/>
        </w:rPr>
        <w:t>26</w:t>
      </w:r>
      <w:r>
        <w:rPr>
          <w:rFonts w:ascii="Arial" w:hAnsi="Arial" w:cs="Arial"/>
          <w:b/>
          <w:color w:val="auto"/>
        </w:rPr>
        <w:t xml:space="preserve"> Version 0.3.0</w:t>
      </w:r>
      <w:r>
        <w:rPr>
          <w:rFonts w:ascii="Arial" w:hAnsi="Arial" w:cs="Arial"/>
          <w:b/>
          <w:color w:val="auto"/>
        </w:rPr>
        <w:br w:type="textWrapping"/>
      </w:r>
    </w:p>
    <w:p w14:paraId="2B6F3FEA">
      <w:pPr>
        <w:spacing w:after="60"/>
        <w:ind w:left="1985" w:hanging="1985"/>
        <w:rPr>
          <w:rFonts w:ascii="Arial" w:hAnsi="Arial" w:cs="Arial"/>
          <w:b/>
          <w:color w:val="auto"/>
          <w:lang w:val="fr-CA"/>
        </w:rPr>
      </w:pPr>
      <w:r>
        <w:rPr>
          <w:rFonts w:ascii="Arial" w:hAnsi="Arial" w:cs="Arial"/>
          <w:b/>
          <w:color w:val="auto"/>
          <w:lang w:val="fr-CA"/>
        </w:rPr>
        <w:t>Source:</w:t>
      </w:r>
      <w:r>
        <w:rPr>
          <w:rFonts w:ascii="Arial" w:hAnsi="Arial" w:cs="Arial"/>
          <w:b/>
          <w:color w:val="auto"/>
          <w:lang w:val="fr-CA"/>
        </w:rPr>
        <w:tab/>
      </w:r>
      <w:r>
        <w:rPr>
          <w:rFonts w:ascii="Arial" w:hAnsi="Arial" w:cs="Arial"/>
          <w:b/>
          <w:color w:val="auto"/>
          <w:lang w:val="fr-CA"/>
        </w:rPr>
        <w:t>SA WG6</w:t>
      </w:r>
      <w:r>
        <w:rPr>
          <w:rFonts w:ascii="Arial" w:hAnsi="Arial" w:cs="Arial"/>
          <w:b/>
          <w:color w:val="auto"/>
          <w:lang w:val="fr-CA"/>
        </w:rPr>
        <w:br w:type="textWrapping"/>
      </w:r>
    </w:p>
    <w:p w14:paraId="65F3CEE5">
      <w:pPr>
        <w:spacing w:after="60"/>
        <w:ind w:left="1985" w:hanging="1985"/>
        <w:rPr>
          <w:rFonts w:ascii="Arial" w:hAnsi="Arial" w:cs="Arial"/>
          <w:b/>
          <w:color w:val="auto"/>
          <w:lang w:val="fr-CA"/>
        </w:rPr>
      </w:pPr>
      <w:r>
        <w:rPr>
          <w:rFonts w:ascii="Arial" w:hAnsi="Arial" w:cs="Arial"/>
          <w:b/>
          <w:color w:val="auto"/>
          <w:lang w:val="fr-CA"/>
        </w:rPr>
        <w:t>Document for:</w:t>
      </w:r>
      <w:r>
        <w:rPr>
          <w:rFonts w:ascii="Arial" w:hAnsi="Arial" w:cs="Arial"/>
          <w:b/>
          <w:color w:val="auto"/>
          <w:lang w:val="fr-CA"/>
        </w:rPr>
        <w:tab/>
      </w:r>
      <w:r>
        <w:rPr>
          <w:rFonts w:ascii="Arial" w:hAnsi="Arial" w:cs="Arial"/>
          <w:b/>
          <w:color w:val="auto"/>
          <w:lang w:val="fr-CA"/>
        </w:rPr>
        <w:t>Information</w:t>
      </w:r>
    </w:p>
    <w:p w14:paraId="55550DB1">
      <w:pPr>
        <w:spacing w:after="60"/>
        <w:ind w:left="1985" w:hanging="1985"/>
        <w:rPr>
          <w:rFonts w:ascii="Arial" w:hAnsi="Arial" w:cs="Arial"/>
          <w:bCs/>
          <w:lang w:val="fr-CA"/>
        </w:rPr>
      </w:pPr>
    </w:p>
    <w:p w14:paraId="3AFB2BB9">
      <w:pPr>
        <w:tabs>
          <w:tab w:val="left" w:pos="3119"/>
        </w:tabs>
        <w:rPr>
          <w:b/>
          <w:sz w:val="24"/>
          <w:lang w:val="fr-CA"/>
        </w:rPr>
      </w:pPr>
    </w:p>
    <w:p w14:paraId="54B077FB">
      <w:pPr>
        <w:pBdr>
          <w:top w:val="single" w:color="auto" w:sz="4" w:space="1"/>
        </w:pBdr>
        <w:tabs>
          <w:tab w:val="left" w:pos="3119"/>
        </w:tabs>
        <w:rPr>
          <w:b/>
          <w:sz w:val="24"/>
        </w:rPr>
      </w:pPr>
      <w:r>
        <w:rPr>
          <w:b/>
          <w:sz w:val="24"/>
        </w:rPr>
        <w:t>Abstract of document:</w:t>
      </w:r>
    </w:p>
    <w:p w14:paraId="77E63E9C">
      <w:r>
        <w:t>TR 23.700-</w:t>
      </w:r>
      <w:r>
        <w:rPr>
          <w:rFonts w:hint="eastAsia" w:eastAsia="宋体"/>
          <w:lang w:val="en-US" w:eastAsia="zh-CN"/>
        </w:rPr>
        <w:t>26</w:t>
      </w:r>
      <w:r>
        <w:t xml:space="preserve"> is a technical report which identify key issues, propose corresponding solutions </w:t>
      </w:r>
      <w:r>
        <w:rPr>
          <w:rFonts w:hint="eastAsia" w:eastAsia="宋体"/>
          <w:lang w:val="en-US" w:eastAsia="zh-CN"/>
        </w:rPr>
        <w:t>in</w:t>
      </w:r>
      <w:r>
        <w:t xml:space="preserve"> application enablement </w:t>
      </w:r>
      <w:r>
        <w:rPr>
          <w:rFonts w:hint="eastAsia" w:eastAsia="宋体"/>
          <w:lang w:val="en-US" w:eastAsia="zh-CN"/>
        </w:rPr>
        <w:t xml:space="preserve">layer </w:t>
      </w:r>
      <w:r>
        <w:t xml:space="preserve">to support </w:t>
      </w:r>
      <w:r>
        <w:rPr>
          <w:rFonts w:hint="eastAsia" w:eastAsia="宋体"/>
          <w:lang w:val="en-US" w:eastAsia="zh-CN"/>
        </w:rPr>
        <w:t>the AIoT service</w:t>
      </w:r>
      <w:r>
        <w:t>.</w:t>
      </w:r>
    </w:p>
    <w:p w14:paraId="1D73F22B">
      <w:r>
        <w:t>The T</w:t>
      </w:r>
      <w:r>
        <w:rPr>
          <w:lang w:eastAsia="zh-CN"/>
        </w:rPr>
        <w:t>R</w:t>
      </w:r>
      <w:r>
        <w:t xml:space="preserve"> </w:t>
      </w:r>
      <w:r>
        <w:rPr>
          <w:lang w:eastAsia="zh-CN"/>
        </w:rPr>
        <w:t>is aligned with</w:t>
      </w:r>
      <w:r>
        <w:t xml:space="preserve"> the objectives of </w:t>
      </w:r>
      <w:r>
        <w:rPr>
          <w:rFonts w:hint="eastAsia"/>
        </w:rPr>
        <w:t>FS_AmbientIoT_Ph2_APP</w:t>
      </w:r>
      <w:r>
        <w:t xml:space="preserve">, and includes </w:t>
      </w:r>
      <w:r>
        <w:rPr>
          <w:rFonts w:hint="eastAsia" w:eastAsia="宋体"/>
          <w:lang w:val="en-US" w:eastAsia="zh-CN"/>
        </w:rPr>
        <w:t>the</w:t>
      </w:r>
      <w:r>
        <w:t xml:space="preserve"> the following aspects:</w:t>
      </w:r>
    </w:p>
    <w:p w14:paraId="4FA805E8">
      <w:pPr>
        <w:numPr>
          <w:ilvl w:val="0"/>
          <w:numId w:val="1"/>
        </w:numPr>
        <w:rPr>
          <w:rFonts w:eastAsia="MS Mincho"/>
          <w:lang w:val="en-US" w:eastAsia="en-US"/>
        </w:rPr>
      </w:pPr>
      <w:r>
        <w:rPr>
          <w:rFonts w:eastAsia="MS Mincho"/>
          <w:lang w:val="en-US" w:eastAsia="en-US"/>
        </w:rPr>
        <w:t xml:space="preserve">Architectural assumptions and </w:t>
      </w:r>
      <w:r>
        <w:rPr>
          <w:rFonts w:hint="eastAsia" w:eastAsia="宋体"/>
          <w:lang w:val="en-US" w:eastAsia="zh-CN"/>
        </w:rPr>
        <w:t>requirement</w:t>
      </w:r>
      <w:r>
        <w:rPr>
          <w:rFonts w:eastAsia="MS Mincho"/>
          <w:lang w:val="en-US" w:eastAsia="en-US"/>
        </w:rPr>
        <w:t xml:space="preserve">s for </w:t>
      </w:r>
      <w:r>
        <w:rPr>
          <w:rFonts w:hint="eastAsia" w:eastAsia="宋体"/>
          <w:lang w:val="en-US" w:eastAsia="zh-CN"/>
        </w:rPr>
        <w:t>AIoT service</w:t>
      </w:r>
      <w:r>
        <w:rPr>
          <w:rFonts w:eastAsia="MS Mincho"/>
          <w:lang w:val="en-US" w:eastAsia="en-US"/>
        </w:rPr>
        <w:t xml:space="preserve"> over 3GPP networks.</w:t>
      </w:r>
    </w:p>
    <w:p w14:paraId="1CA9BD0C">
      <w:pPr>
        <w:numPr>
          <w:ilvl w:val="0"/>
          <w:numId w:val="1"/>
        </w:numPr>
        <w:rPr>
          <w:lang w:val="en-US" w:eastAsia="zh-CN"/>
        </w:rPr>
      </w:pPr>
      <w:r>
        <w:rPr>
          <w:lang w:val="en-IN" w:eastAsia="zh-CN"/>
        </w:rPr>
        <w:t>Investigation of key issues and solutions, covering the following functionalities</w:t>
      </w:r>
      <w:r>
        <w:rPr>
          <w:rFonts w:hint="eastAsia"/>
          <w:lang w:val="en-US" w:eastAsia="zh-CN"/>
        </w:rPr>
        <w:t xml:space="preserve">: </w:t>
      </w:r>
    </w:p>
    <w:p w14:paraId="30481A5E">
      <w:pPr>
        <w:pStyle w:val="73"/>
        <w:numPr>
          <w:ilvl w:val="0"/>
          <w:numId w:val="2"/>
        </w:numPr>
        <w:overflowPunct w:val="0"/>
        <w:autoSpaceDE w:val="0"/>
        <w:autoSpaceDN w:val="0"/>
        <w:adjustRightInd w:val="0"/>
        <w:ind w:left="1419"/>
        <w:textAlignment w:val="baseline"/>
        <w:rPr>
          <w:lang w:val="en-US" w:eastAsia="zh-CN"/>
        </w:rPr>
      </w:pPr>
      <w:r>
        <w:rPr>
          <w:lang w:eastAsia="zh-CN"/>
        </w:rPr>
        <w:t xml:space="preserve"> </w:t>
      </w:r>
      <w:r>
        <w:t xml:space="preserve">Enhance </w:t>
      </w:r>
      <w:r>
        <w:rPr>
          <w:rFonts w:eastAsia="宋体"/>
          <w:lang w:val="en-US" w:eastAsia="zh-CN"/>
        </w:rPr>
        <w:t>Application enablement layer</w:t>
      </w:r>
      <w:r>
        <w:rPr>
          <w:rFonts w:hint="eastAsia" w:eastAsia="宋体"/>
          <w:lang w:val="en-US" w:eastAsia="zh-CN"/>
        </w:rPr>
        <w:t xml:space="preserve"> (i.e. the a</w:t>
      </w:r>
      <w:r>
        <w:rPr>
          <w:rFonts w:eastAsia="MS Mincho"/>
          <w:lang w:val="en-US" w:eastAsia="en-US"/>
        </w:rPr>
        <w:t>rchitectu</w:t>
      </w:r>
      <w:r>
        <w:rPr>
          <w:rFonts w:hint="eastAsia" w:eastAsia="宋体"/>
          <w:lang w:val="en-US" w:eastAsia="zh-CN"/>
        </w:rPr>
        <w:t xml:space="preserve">re) </w:t>
      </w:r>
      <w:r>
        <w:rPr>
          <w:rFonts w:eastAsia="宋体"/>
          <w:lang w:val="en-US" w:eastAsia="zh-CN"/>
        </w:rPr>
        <w:t>for Ambient IoT services</w:t>
      </w:r>
    </w:p>
    <w:p w14:paraId="3C3DEABA">
      <w:pPr>
        <w:pStyle w:val="73"/>
        <w:numPr>
          <w:ilvl w:val="0"/>
          <w:numId w:val="2"/>
        </w:numPr>
        <w:overflowPunct w:val="0"/>
        <w:autoSpaceDE w:val="0"/>
        <w:autoSpaceDN w:val="0"/>
        <w:adjustRightInd w:val="0"/>
        <w:ind w:left="1419"/>
        <w:textAlignment w:val="baseline"/>
        <w:rPr>
          <w:lang w:val="en-US" w:eastAsia="zh-CN"/>
        </w:rPr>
      </w:pPr>
      <w:bookmarkStart w:id="0" w:name="OLE_LINK13"/>
      <w:r>
        <w:rPr>
          <w:lang w:eastAsia="zh-CN"/>
        </w:rPr>
        <w:t>E</w:t>
      </w:r>
      <w:r>
        <w:t>xposing the value-added i</w:t>
      </w:r>
      <w:bookmarkStart w:id="1" w:name="OLE_LINK391"/>
      <w:bookmarkStart w:id="2" w:name="OLE_LINK392"/>
      <w:bookmarkStart w:id="3" w:name="OLE_LINK390"/>
      <w:r>
        <w:t>nformation of</w:t>
      </w:r>
      <w:bookmarkEnd w:id="1"/>
      <w:bookmarkEnd w:id="2"/>
      <w:bookmarkEnd w:id="3"/>
      <w:r>
        <w:t xml:space="preserve"> AIoT devices to the consume</w:t>
      </w:r>
      <w:r>
        <w:rPr>
          <w:lang w:eastAsia="zh-CN"/>
        </w:rPr>
        <w:t>r</w:t>
      </w:r>
      <w:bookmarkEnd w:id="0"/>
    </w:p>
    <w:p w14:paraId="0045114F">
      <w:pPr>
        <w:pStyle w:val="73"/>
        <w:numPr>
          <w:ilvl w:val="0"/>
          <w:numId w:val="2"/>
        </w:numPr>
        <w:overflowPunct w:val="0"/>
        <w:autoSpaceDE w:val="0"/>
        <w:autoSpaceDN w:val="0"/>
        <w:adjustRightInd w:val="0"/>
        <w:ind w:left="1419"/>
        <w:textAlignment w:val="baseline"/>
        <w:rPr>
          <w:lang w:val="en-US" w:eastAsia="zh-CN"/>
        </w:rPr>
      </w:pPr>
      <w:bookmarkStart w:id="4" w:name="OLE_LINK32"/>
      <w:r>
        <w:rPr>
          <w:rFonts w:hint="eastAsia" w:eastAsia="宋体"/>
          <w:lang w:val="en-US" w:eastAsia="zh-CN"/>
        </w:rPr>
        <w:t>P</w:t>
      </w:r>
      <w:r>
        <w:rPr>
          <w:lang w:val="en-US"/>
        </w:rPr>
        <w:t>rovisioning and monitoring AIoT device presence</w:t>
      </w:r>
      <w:bookmarkEnd w:id="4"/>
    </w:p>
    <w:p w14:paraId="34FC24CD">
      <w:pPr>
        <w:pStyle w:val="73"/>
        <w:numPr>
          <w:ilvl w:val="0"/>
          <w:numId w:val="2"/>
        </w:numPr>
        <w:overflowPunct w:val="0"/>
        <w:autoSpaceDE w:val="0"/>
        <w:autoSpaceDN w:val="0"/>
        <w:adjustRightInd w:val="0"/>
        <w:ind w:left="1419"/>
        <w:textAlignment w:val="baseline"/>
        <w:rPr>
          <w:lang w:val="en-US"/>
        </w:rPr>
      </w:pPr>
      <w:bookmarkStart w:id="5" w:name="OLE_LINK36"/>
      <w:bookmarkStart w:id="6" w:name="OLE_LINK37"/>
      <w:bookmarkStart w:id="7" w:name="OLE_LINK35"/>
      <w:r>
        <w:rPr>
          <w:rFonts w:hint="eastAsia" w:cs="Arial"/>
          <w:bCs/>
          <w:lang w:eastAsia="zh-CN"/>
        </w:rPr>
        <w:t>AIoT</w:t>
      </w:r>
      <w:r>
        <w:rPr>
          <w:rFonts w:cs="Arial"/>
          <w:bCs/>
          <w:lang w:eastAsia="zh-CN"/>
        </w:rPr>
        <w:t xml:space="preserve"> </w:t>
      </w:r>
      <w:r>
        <w:rPr>
          <w:rFonts w:hint="eastAsia" w:cs="Arial"/>
          <w:bCs/>
          <w:lang w:eastAsia="zh-CN"/>
        </w:rPr>
        <w:t>Data</w:t>
      </w:r>
      <w:r>
        <w:rPr>
          <w:rFonts w:cs="Arial"/>
          <w:bCs/>
          <w:lang w:eastAsia="zh-CN"/>
        </w:rPr>
        <w:t xml:space="preserve"> </w:t>
      </w:r>
      <w:r>
        <w:rPr>
          <w:rFonts w:hint="eastAsia" w:cs="Arial"/>
          <w:bCs/>
          <w:lang w:eastAsia="zh-CN"/>
        </w:rPr>
        <w:t>Management</w:t>
      </w:r>
      <w:bookmarkEnd w:id="5"/>
      <w:bookmarkEnd w:id="6"/>
      <w:bookmarkEnd w:id="7"/>
    </w:p>
    <w:p w14:paraId="3E51BB36">
      <w:pPr>
        <w:rPr>
          <w:lang w:val="en-US"/>
        </w:rPr>
      </w:pPr>
      <w:r>
        <w:rPr>
          <w:lang w:val="en-US"/>
        </w:rPr>
        <w:t xml:space="preserve">The key issues, architecture, solutions, evaluation and conclusions are captured in this TR with the aim of identifying study aspects for each key issue, providing corresponding solutions for the identified key issues, evaluating them and concludes on recommended solutions. </w:t>
      </w:r>
    </w:p>
    <w:p w14:paraId="394BB2F2">
      <w:pPr>
        <w:pBdr>
          <w:top w:val="single" w:color="auto" w:sz="4" w:space="1"/>
        </w:pBdr>
        <w:tabs>
          <w:tab w:val="left" w:pos="3119"/>
        </w:tabs>
        <w:rPr>
          <w:b/>
          <w:sz w:val="24"/>
        </w:rPr>
      </w:pPr>
      <w:r>
        <w:rPr>
          <w:b/>
          <w:sz w:val="24"/>
        </w:rPr>
        <w:t>Changes since last presentation:</w:t>
      </w:r>
    </w:p>
    <w:p w14:paraId="281CB373">
      <w:pPr>
        <w:tabs>
          <w:tab w:val="left" w:pos="3119"/>
        </w:tabs>
      </w:pPr>
      <w:r>
        <w:t>This is the first presentation to TSG SA.</w:t>
      </w:r>
    </w:p>
    <w:p w14:paraId="701D0BD4">
      <w:pPr>
        <w:pBdr>
          <w:top w:val="single" w:color="auto" w:sz="4" w:space="1"/>
        </w:pBdr>
        <w:tabs>
          <w:tab w:val="left" w:pos="3119"/>
        </w:tabs>
        <w:rPr>
          <w:b/>
          <w:sz w:val="24"/>
        </w:rPr>
      </w:pPr>
      <w:r>
        <w:rPr>
          <w:b/>
          <w:sz w:val="24"/>
        </w:rPr>
        <w:t>Outstanding Issues:</w:t>
      </w:r>
    </w:p>
    <w:p w14:paraId="255BC80B">
      <w:pPr>
        <w:tabs>
          <w:tab w:val="left" w:pos="3119"/>
        </w:tabs>
        <w:rPr>
          <w:rFonts w:hint="default"/>
          <w:lang w:val="en-US"/>
        </w:rPr>
      </w:pPr>
      <w:r>
        <w:rPr>
          <w:rFonts w:hint="eastAsia" w:eastAsia="宋体"/>
          <w:lang w:val="en-US" w:eastAsia="zh-CN"/>
        </w:rPr>
        <w:t>The outstanding issues are as following:</w:t>
      </w:r>
    </w:p>
    <w:p w14:paraId="167194B5">
      <w:pPr>
        <w:numPr>
          <w:numId w:val="0"/>
        </w:numPr>
        <w:rPr>
          <w:rFonts w:hint="eastAsia" w:eastAsia="MS Mincho"/>
          <w:lang w:val="en-US" w:eastAsia="zh-CN"/>
        </w:rPr>
      </w:pPr>
      <w:r>
        <w:rPr>
          <w:rFonts w:hint="eastAsia" w:eastAsia="MS Mincho"/>
          <w:lang w:val="en-US" w:eastAsia="zh-CN"/>
        </w:rPr>
        <w:t>-  Provide the overall evaluation for all of solutions</w:t>
      </w:r>
    </w:p>
    <w:p w14:paraId="04A393F2">
      <w:pPr>
        <w:numPr>
          <w:numId w:val="0"/>
        </w:numPr>
        <w:rPr>
          <w:rFonts w:hint="eastAsia" w:eastAsia="MS Mincho"/>
          <w:lang w:val="en-US" w:eastAsia="zh-CN"/>
        </w:rPr>
      </w:pPr>
      <w:r>
        <w:rPr>
          <w:rFonts w:hint="eastAsia" w:eastAsia="MS Mincho"/>
          <w:lang w:val="en-US" w:eastAsia="zh-CN"/>
        </w:rPr>
        <w:t>-  Provide the conclusion for all of solutions</w:t>
      </w:r>
      <w:bookmarkStart w:id="8" w:name="_GoBack"/>
      <w:bookmarkEnd w:id="8"/>
    </w:p>
    <w:p w14:paraId="00D7367F">
      <w:pPr>
        <w:numPr>
          <w:numId w:val="0"/>
        </w:numPr>
        <w:rPr>
          <w:rFonts w:hint="default" w:eastAsia="MS Mincho"/>
          <w:lang w:val="en-US" w:eastAsia="zh-CN"/>
        </w:rPr>
      </w:pPr>
      <w:r>
        <w:rPr>
          <w:rFonts w:hint="eastAsia" w:eastAsia="MS Mincho"/>
          <w:lang w:val="en-US" w:eastAsia="zh-CN"/>
        </w:rPr>
        <w:t>-  Finalize the TR</w:t>
      </w:r>
    </w:p>
    <w:p w14:paraId="4D160392">
      <w:pPr>
        <w:pBdr>
          <w:top w:val="single" w:color="auto" w:sz="4" w:space="1"/>
        </w:pBdr>
        <w:tabs>
          <w:tab w:val="left" w:pos="3119"/>
        </w:tabs>
        <w:rPr>
          <w:b/>
          <w:sz w:val="24"/>
        </w:rPr>
      </w:pPr>
      <w:r>
        <w:rPr>
          <w:b/>
          <w:sz w:val="24"/>
        </w:rPr>
        <w:t>Contentious Issues:</w:t>
      </w:r>
    </w:p>
    <w:p w14:paraId="6093CD02">
      <w:pPr>
        <w:tabs>
          <w:tab w:val="left" w:pos="3119"/>
        </w:tabs>
        <w:rPr>
          <w:color w:val="0000FF"/>
          <w:sz w:val="24"/>
        </w:rPr>
      </w:pPr>
      <w:r>
        <w:t>No contentious issues have been identified.</w:t>
      </w:r>
    </w:p>
    <w:p w14:paraId="16AE91EE">
      <w:pPr>
        <w:pBdr>
          <w:top w:val="single" w:color="auto" w:sz="4" w:space="1"/>
        </w:pBdr>
        <w:tabs>
          <w:tab w:val="left" w:pos="3119"/>
        </w:tabs>
        <w:rPr>
          <w:color w:val="0000FF"/>
          <w:sz w:val="24"/>
        </w:rPr>
      </w:pP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E4AA1"/>
    <w:multiLevelType w:val="multilevel"/>
    <w:tmpl w:val="207E4AA1"/>
    <w:lvl w:ilvl="0" w:tentative="0">
      <w:start w:val="1"/>
      <w:numFmt w:val="decimal"/>
      <w:lvlText w:val="%1."/>
      <w:lvlJc w:val="left"/>
      <w:pPr>
        <w:ind w:left="42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7F67D942"/>
    <w:multiLevelType w:val="singleLevel"/>
    <w:tmpl w:val="7F67D942"/>
    <w:lvl w:ilvl="0" w:tentative="0">
      <w:start w:val="1"/>
      <w:numFmt w:val="lowerRoman"/>
      <w:suff w:val="space"/>
      <w:lvlText w:val="%1."/>
      <w:lvlJc w:val="left"/>
      <w:pPr>
        <w:ind w:left="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60B7D"/>
    <w:rsid w:val="000902CC"/>
    <w:rsid w:val="00097C1B"/>
    <w:rsid w:val="000D5734"/>
    <w:rsid w:val="000F7ECB"/>
    <w:rsid w:val="00114C49"/>
    <w:rsid w:val="00121B76"/>
    <w:rsid w:val="00127DE2"/>
    <w:rsid w:val="0014581A"/>
    <w:rsid w:val="00147390"/>
    <w:rsid w:val="00163F91"/>
    <w:rsid w:val="001A1A42"/>
    <w:rsid w:val="001C345F"/>
    <w:rsid w:val="001D758F"/>
    <w:rsid w:val="00201520"/>
    <w:rsid w:val="00216F18"/>
    <w:rsid w:val="00222D66"/>
    <w:rsid w:val="00237054"/>
    <w:rsid w:val="00243FE9"/>
    <w:rsid w:val="0027248E"/>
    <w:rsid w:val="002A1C5B"/>
    <w:rsid w:val="002A26CA"/>
    <w:rsid w:val="002B09A1"/>
    <w:rsid w:val="002C3756"/>
    <w:rsid w:val="002F21EB"/>
    <w:rsid w:val="00307F11"/>
    <w:rsid w:val="00314205"/>
    <w:rsid w:val="003226B1"/>
    <w:rsid w:val="00322A9B"/>
    <w:rsid w:val="00322AF5"/>
    <w:rsid w:val="00326C7D"/>
    <w:rsid w:val="00364CFB"/>
    <w:rsid w:val="0036709E"/>
    <w:rsid w:val="003818E9"/>
    <w:rsid w:val="003912F2"/>
    <w:rsid w:val="003B79FB"/>
    <w:rsid w:val="003D6C1C"/>
    <w:rsid w:val="003E08D6"/>
    <w:rsid w:val="003E19AA"/>
    <w:rsid w:val="003F7603"/>
    <w:rsid w:val="004127E9"/>
    <w:rsid w:val="004353FB"/>
    <w:rsid w:val="00442489"/>
    <w:rsid w:val="0045428D"/>
    <w:rsid w:val="004705C2"/>
    <w:rsid w:val="004719AC"/>
    <w:rsid w:val="00476C6B"/>
    <w:rsid w:val="004C181D"/>
    <w:rsid w:val="004D677E"/>
    <w:rsid w:val="00511C65"/>
    <w:rsid w:val="00513B78"/>
    <w:rsid w:val="00525544"/>
    <w:rsid w:val="00547EAD"/>
    <w:rsid w:val="0059584E"/>
    <w:rsid w:val="005A78A1"/>
    <w:rsid w:val="005B1573"/>
    <w:rsid w:val="005D3254"/>
    <w:rsid w:val="005D72E0"/>
    <w:rsid w:val="00615670"/>
    <w:rsid w:val="00662E84"/>
    <w:rsid w:val="006728DF"/>
    <w:rsid w:val="00687973"/>
    <w:rsid w:val="00695B55"/>
    <w:rsid w:val="00727875"/>
    <w:rsid w:val="00730F5F"/>
    <w:rsid w:val="00771682"/>
    <w:rsid w:val="007B043C"/>
    <w:rsid w:val="007C4DCB"/>
    <w:rsid w:val="00850230"/>
    <w:rsid w:val="00860458"/>
    <w:rsid w:val="00881AD3"/>
    <w:rsid w:val="00893C3D"/>
    <w:rsid w:val="008B2EA9"/>
    <w:rsid w:val="008D4BC6"/>
    <w:rsid w:val="008D6985"/>
    <w:rsid w:val="009612FF"/>
    <w:rsid w:val="009760CB"/>
    <w:rsid w:val="009F63AE"/>
    <w:rsid w:val="00A14127"/>
    <w:rsid w:val="00A26591"/>
    <w:rsid w:val="00A47D14"/>
    <w:rsid w:val="00A522E8"/>
    <w:rsid w:val="00A52EBB"/>
    <w:rsid w:val="00A70C6E"/>
    <w:rsid w:val="00A760DD"/>
    <w:rsid w:val="00AC13DF"/>
    <w:rsid w:val="00AC2199"/>
    <w:rsid w:val="00AD2F80"/>
    <w:rsid w:val="00AF176B"/>
    <w:rsid w:val="00B03BA0"/>
    <w:rsid w:val="00B12735"/>
    <w:rsid w:val="00B4525A"/>
    <w:rsid w:val="00B849F8"/>
    <w:rsid w:val="00B94089"/>
    <w:rsid w:val="00BC27DD"/>
    <w:rsid w:val="00C128D0"/>
    <w:rsid w:val="00C27F17"/>
    <w:rsid w:val="00C51B96"/>
    <w:rsid w:val="00C60D73"/>
    <w:rsid w:val="00C6778A"/>
    <w:rsid w:val="00C84A8D"/>
    <w:rsid w:val="00CC358C"/>
    <w:rsid w:val="00CD37A6"/>
    <w:rsid w:val="00CD4B1D"/>
    <w:rsid w:val="00CE06D7"/>
    <w:rsid w:val="00CF018B"/>
    <w:rsid w:val="00D30C8D"/>
    <w:rsid w:val="00D419F0"/>
    <w:rsid w:val="00D84B03"/>
    <w:rsid w:val="00DA7F46"/>
    <w:rsid w:val="00DC278D"/>
    <w:rsid w:val="00E42379"/>
    <w:rsid w:val="00E50836"/>
    <w:rsid w:val="00E520DE"/>
    <w:rsid w:val="00E83016"/>
    <w:rsid w:val="00EA6C2F"/>
    <w:rsid w:val="00EC7CFD"/>
    <w:rsid w:val="00EF3BF9"/>
    <w:rsid w:val="00F02A12"/>
    <w:rsid w:val="00F04515"/>
    <w:rsid w:val="00F3664B"/>
    <w:rsid w:val="00F55B20"/>
    <w:rsid w:val="00FC0D29"/>
    <w:rsid w:val="06FD1204"/>
    <w:rsid w:val="21520175"/>
    <w:rsid w:val="3E36074A"/>
    <w:rsid w:val="48C925D0"/>
    <w:rsid w:val="4ADA0B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ko-KR"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ko-KR"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ko-KR"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annotation text"/>
    <w:basedOn w:val="1"/>
    <w:link w:val="78"/>
    <w:qFormat/>
    <w:uiPriority w:val="0"/>
    <w:pPr>
      <w:tabs>
        <w:tab w:val="left" w:pos="1418"/>
        <w:tab w:val="left" w:pos="4678"/>
        <w:tab w:val="left" w:pos="5954"/>
        <w:tab w:val="left" w:pos="7088"/>
      </w:tabs>
      <w:spacing w:after="240"/>
      <w:jc w:val="both"/>
    </w:pPr>
    <w:rPr>
      <w:rFonts w:ascii="Arial" w:hAnsi="Arial"/>
      <w:lang w:val="zh-CN" w:eastAsia="en-US"/>
    </w:rPr>
  </w:style>
  <w:style w:type="paragraph" w:styleId="29">
    <w:name w:val="List Bullet 5"/>
    <w:basedOn w:val="24"/>
    <w:autoRedefine/>
    <w:qFormat/>
    <w:uiPriority w:val="0"/>
    <w:pPr>
      <w:ind w:left="1702"/>
    </w:pPr>
  </w:style>
  <w:style w:type="paragraph" w:styleId="30">
    <w:name w:val="toc 8"/>
    <w:basedOn w:val="21"/>
    <w:autoRedefine/>
    <w:semiHidden/>
    <w:qFormat/>
    <w:uiPriority w:val="0"/>
    <w:pPr>
      <w:spacing w:before="180"/>
      <w:ind w:left="2693" w:hanging="2693"/>
    </w:pPr>
    <w:rPr>
      <w:b/>
    </w:rPr>
  </w:style>
  <w:style w:type="paragraph" w:styleId="31">
    <w:name w:val="Balloon Text"/>
    <w:basedOn w:val="1"/>
    <w:link w:val="79"/>
    <w:qFormat/>
    <w:uiPriority w:val="0"/>
    <w:pPr>
      <w:spacing w:after="0"/>
    </w:pPr>
    <w:rPr>
      <w:rFonts w:ascii="Segoe UI" w:hAnsi="Segoe UI"/>
      <w:sz w:val="18"/>
      <w:szCs w:val="18"/>
      <w:lang w:val="zh-CN"/>
    </w:rPr>
  </w:style>
  <w:style w:type="paragraph" w:styleId="32">
    <w:name w:val="footer"/>
    <w:basedOn w:val="33"/>
    <w:qFormat/>
    <w:uiPriority w:val="0"/>
    <w:pPr>
      <w:jc w:val="center"/>
    </w:pPr>
    <w:rPr>
      <w:i/>
    </w:rPr>
  </w:style>
  <w:style w:type="paragraph" w:styleId="33">
    <w:name w:val="header"/>
    <w:link w:val="77"/>
    <w:qFormat/>
    <w:uiPriority w:val="0"/>
    <w:pPr>
      <w:widowControl w:val="0"/>
    </w:pPr>
    <w:rPr>
      <w:rFonts w:ascii="Arial" w:hAnsi="Arial" w:eastAsia="Times New Roman" w:cs="Times New Roman"/>
      <w:b/>
      <w:sz w:val="18"/>
      <w:lang w:val="en-GB" w:eastAsia="ko-KR"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autoRedefine/>
    <w:semiHidden/>
    <w:qFormat/>
    <w:uiPriority w:val="0"/>
    <w:pPr>
      <w:ind w:left="1418" w:hanging="1418"/>
    </w:pPr>
  </w:style>
  <w:style w:type="paragraph" w:styleId="38">
    <w:name w:val="index 1"/>
    <w:basedOn w:val="1"/>
    <w:autoRedefine/>
    <w:semiHidden/>
    <w:qFormat/>
    <w:uiPriority w:val="0"/>
    <w:pPr>
      <w:keepLines/>
      <w:spacing w:after="0"/>
    </w:pPr>
  </w:style>
  <w:style w:type="paragraph" w:styleId="39">
    <w:name w:val="index 2"/>
    <w:basedOn w:val="38"/>
    <w:autoRedefine/>
    <w:semiHidden/>
    <w:qFormat/>
    <w:uiPriority w:val="0"/>
    <w:pPr>
      <w:ind w:left="284"/>
    </w:pPr>
  </w:style>
  <w:style w:type="character" w:styleId="42">
    <w:name w:val="annotation reference"/>
    <w:qFormat/>
    <w:uiPriority w:val="0"/>
    <w:rPr>
      <w:sz w:val="16"/>
    </w:rPr>
  </w:style>
  <w:style w:type="character" w:styleId="43">
    <w:name w:val="footnote reference"/>
    <w:semiHidden/>
    <w:qFormat/>
    <w:uiPriority w:val="0"/>
    <w:rPr>
      <w:b/>
      <w:position w:val="6"/>
      <w:sz w:val="16"/>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ko-KR" w:bidi="ar-SA"/>
    </w:rPr>
  </w:style>
  <w:style w:type="paragraph" w:customStyle="1" w:styleId="45">
    <w:name w:val="ZH"/>
    <w:qFormat/>
    <w:uiPriority w:val="0"/>
    <w:pPr>
      <w:framePr w:wrap="notBeside" w:vAnchor="page" w:hAnchor="margin" w:xAlign="center" w:y="6805"/>
      <w:widowControl w:val="0"/>
    </w:pPr>
    <w:rPr>
      <w:rFonts w:ascii="Arial" w:hAnsi="Arial" w:eastAsia="Times New Roman" w:cs="Times New Roman"/>
      <w:lang w:val="en-GB" w:eastAsia="ko-KR" w:bidi="ar-SA"/>
    </w:rPr>
  </w:style>
  <w:style w:type="paragraph" w:customStyle="1" w:styleId="46">
    <w:name w:val="TT"/>
    <w:basedOn w:val="2"/>
    <w:next w:val="1"/>
    <w:qFormat/>
    <w:uiPriority w:val="0"/>
    <w:pPr>
      <w:outlineLvl w:val="9"/>
    </w:pPr>
  </w:style>
  <w:style w:type="paragraph" w:customStyle="1" w:styleId="47">
    <w:name w:val="TAH"/>
    <w:basedOn w:val="48"/>
    <w:qFormat/>
    <w:uiPriority w:val="0"/>
    <w:rPr>
      <w:b/>
    </w:rPr>
  </w:style>
  <w:style w:type="paragraph" w:customStyle="1" w:styleId="48">
    <w:name w:val="TAC"/>
    <w:basedOn w:val="49"/>
    <w:qFormat/>
    <w:uiPriority w:val="0"/>
    <w:pPr>
      <w:jc w:val="center"/>
    </w:pPr>
  </w:style>
  <w:style w:type="paragraph" w:customStyle="1" w:styleId="49">
    <w:name w:val="TAL"/>
    <w:basedOn w:val="1"/>
    <w:qFormat/>
    <w:uiPriority w:val="0"/>
    <w:pPr>
      <w:keepNext/>
      <w:keepLines/>
      <w:spacing w:after="0"/>
    </w:pPr>
    <w:rPr>
      <w:rFonts w:ascii="Arial" w:hAnsi="Arial"/>
      <w:sz w:val="18"/>
    </w:rPr>
  </w:style>
  <w:style w:type="paragraph" w:customStyle="1" w:styleId="50">
    <w:name w:val="TF"/>
    <w:basedOn w:val="51"/>
    <w:qFormat/>
    <w:uiPriority w:val="0"/>
    <w:pPr>
      <w:keepNext w:val="0"/>
      <w:spacing w:before="0" w:after="240"/>
    </w:p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NO"/>
    <w:basedOn w:val="1"/>
    <w:qFormat/>
    <w:uiPriority w:val="0"/>
    <w:pPr>
      <w:keepLines/>
      <w:ind w:left="1135" w:hanging="851"/>
    </w:pPr>
  </w:style>
  <w:style w:type="paragraph" w:customStyle="1" w:styleId="53">
    <w:name w:val="EX"/>
    <w:basedOn w:val="1"/>
    <w:qFormat/>
    <w:uiPriority w:val="0"/>
    <w:pPr>
      <w:keepLines/>
      <w:ind w:left="1702" w:hanging="1418"/>
    </w:pPr>
  </w:style>
  <w:style w:type="paragraph" w:customStyle="1" w:styleId="54">
    <w:name w:val="FP"/>
    <w:basedOn w:val="1"/>
    <w:qFormat/>
    <w:uiPriority w:val="0"/>
    <w:pPr>
      <w:spacing w:after="0"/>
    </w:pPr>
  </w:style>
  <w:style w:type="paragraph" w:customStyle="1" w:styleId="55">
    <w:name w:val="LD"/>
    <w:qFormat/>
    <w:uiPriority w:val="0"/>
    <w:pPr>
      <w:keepNext/>
      <w:keepLines/>
      <w:spacing w:line="180" w:lineRule="exact"/>
    </w:pPr>
    <w:rPr>
      <w:rFonts w:ascii="Courier New" w:hAnsi="Courier New" w:eastAsia="Times New Roman" w:cs="Times New Roman"/>
      <w:lang w:val="en-GB" w:eastAsia="ko-KR" w:bidi="ar-SA"/>
    </w:rPr>
  </w:style>
  <w:style w:type="paragraph" w:customStyle="1" w:styleId="56">
    <w:name w:val="NW"/>
    <w:basedOn w:val="52"/>
    <w:qFormat/>
    <w:uiPriority w:val="0"/>
    <w:pPr>
      <w:spacing w:after="0"/>
    </w:pPr>
  </w:style>
  <w:style w:type="paragraph" w:customStyle="1" w:styleId="57">
    <w:name w:val="EW"/>
    <w:basedOn w:val="53"/>
    <w:qFormat/>
    <w:uiPriority w:val="0"/>
    <w:pPr>
      <w:spacing w:after="0"/>
    </w:pPr>
  </w:style>
  <w:style w:type="paragraph" w:customStyle="1" w:styleId="58">
    <w:name w:val="EQ"/>
    <w:basedOn w:val="1"/>
    <w:next w:val="1"/>
    <w:qFormat/>
    <w:uiPriority w:val="0"/>
    <w:pPr>
      <w:keepLines/>
      <w:tabs>
        <w:tab w:val="center" w:pos="4536"/>
        <w:tab w:val="right" w:pos="9072"/>
      </w:tabs>
    </w:pPr>
  </w:style>
  <w:style w:type="paragraph" w:customStyle="1" w:styleId="59">
    <w:name w:val="NF"/>
    <w:basedOn w:val="52"/>
    <w:qFormat/>
    <w:uiPriority w:val="0"/>
    <w:pPr>
      <w:keepNext/>
      <w:spacing w:after="0"/>
    </w:pPr>
    <w:rPr>
      <w:rFonts w:ascii="Arial" w:hAnsi="Arial"/>
      <w:sz w:val="18"/>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ko-KR" w:bidi="ar-SA"/>
    </w:rPr>
  </w:style>
  <w:style w:type="paragraph" w:customStyle="1" w:styleId="61">
    <w:name w:val="TAR"/>
    <w:basedOn w:val="49"/>
    <w:qFormat/>
    <w:uiPriority w:val="0"/>
    <w:pPr>
      <w:jc w:val="right"/>
    </w:pPr>
  </w:style>
  <w:style w:type="paragraph" w:customStyle="1" w:styleId="62">
    <w:name w:val="TAN"/>
    <w:basedOn w:val="49"/>
    <w:qFormat/>
    <w:uiPriority w:val="0"/>
    <w:pPr>
      <w:ind w:left="851" w:hanging="851"/>
    </w:p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ko-KR" w:bidi="ar-SA"/>
    </w:rPr>
  </w:style>
  <w:style w:type="paragraph" w:customStyle="1" w:styleId="6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ko-KR" w:bidi="ar-SA"/>
    </w:rPr>
  </w:style>
  <w:style w:type="paragraph" w:customStyle="1" w:styleId="65">
    <w:name w:val="ZD"/>
    <w:qFormat/>
    <w:uiPriority w:val="0"/>
    <w:pPr>
      <w:framePr w:wrap="notBeside" w:vAnchor="page" w:hAnchor="margin" w:y="15764"/>
      <w:widowControl w:val="0"/>
    </w:pPr>
    <w:rPr>
      <w:rFonts w:ascii="Arial" w:hAnsi="Arial" w:eastAsia="Times New Roman" w:cs="Times New Roman"/>
      <w:sz w:val="32"/>
      <w:lang w:val="en-GB" w:eastAsia="ko-KR" w:bidi="ar-SA"/>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ko-KR" w:bidi="ar-SA"/>
    </w:rPr>
  </w:style>
  <w:style w:type="paragraph" w:customStyle="1" w:styleId="67">
    <w:name w:val="ZV"/>
    <w:basedOn w:val="66"/>
    <w:qFormat/>
    <w:uiPriority w:val="0"/>
    <w:pPr>
      <w:framePr w:y="16161"/>
    </w:pPr>
  </w:style>
  <w:style w:type="character" w:customStyle="1" w:styleId="68">
    <w:name w:val="ZGSM"/>
    <w:qFormat/>
    <w:uiPriority w:val="0"/>
  </w:style>
  <w:style w:type="paragraph" w:customStyle="1" w:styleId="69">
    <w:name w:val="ZG"/>
    <w:qFormat/>
    <w:uiPriority w:val="0"/>
    <w:pPr>
      <w:framePr w:wrap="notBeside" w:vAnchor="page" w:hAnchor="margin" w:xAlign="right" w:y="6805"/>
      <w:widowControl w:val="0"/>
      <w:jc w:val="right"/>
    </w:pPr>
    <w:rPr>
      <w:rFonts w:ascii="Arial" w:hAnsi="Arial" w:eastAsia="Times New Roman" w:cs="Times New Roman"/>
      <w:lang w:val="en-GB" w:eastAsia="ko-KR" w:bidi="ar-SA"/>
    </w:rPr>
  </w:style>
  <w:style w:type="paragraph" w:customStyle="1" w:styleId="70">
    <w:name w:val="Editor's Note"/>
    <w:basedOn w:val="52"/>
    <w:qFormat/>
    <w:uiPriority w:val="0"/>
    <w:rPr>
      <w:color w:val="FF0000"/>
    </w:rPr>
  </w:style>
  <w:style w:type="paragraph" w:customStyle="1" w:styleId="71">
    <w:name w:val="B1"/>
    <w:basedOn w:val="14"/>
    <w:qFormat/>
    <w:uiPriority w:val="0"/>
  </w:style>
  <w:style w:type="paragraph" w:customStyle="1" w:styleId="72">
    <w:name w:val="B2"/>
    <w:basedOn w:val="13"/>
    <w:qFormat/>
    <w:uiPriority w:val="0"/>
  </w:style>
  <w:style w:type="paragraph" w:customStyle="1" w:styleId="73">
    <w:name w:val="B3"/>
    <w:basedOn w:val="12"/>
    <w:qFormat/>
    <w:uiPriority w:val="0"/>
  </w:style>
  <w:style w:type="paragraph" w:customStyle="1" w:styleId="74">
    <w:name w:val="B4"/>
    <w:basedOn w:val="36"/>
    <w:qFormat/>
    <w:uiPriority w:val="0"/>
  </w:style>
  <w:style w:type="paragraph" w:customStyle="1" w:styleId="75">
    <w:name w:val="B5"/>
    <w:basedOn w:val="35"/>
    <w:qFormat/>
    <w:uiPriority w:val="0"/>
  </w:style>
  <w:style w:type="paragraph" w:customStyle="1" w:styleId="76">
    <w:name w:val="ZTD"/>
    <w:basedOn w:val="64"/>
    <w:qFormat/>
    <w:uiPriority w:val="0"/>
    <w:pPr>
      <w:framePr w:hRule="auto" w:y="852"/>
    </w:pPr>
    <w:rPr>
      <w:i w:val="0"/>
      <w:sz w:val="40"/>
    </w:rPr>
  </w:style>
  <w:style w:type="character" w:customStyle="1" w:styleId="77">
    <w:name w:val="Header Char"/>
    <w:link w:val="33"/>
    <w:qFormat/>
    <w:uiPriority w:val="0"/>
    <w:rPr>
      <w:rFonts w:ascii="Arial" w:hAnsi="Arial"/>
      <w:b/>
      <w:sz w:val="18"/>
      <w:lang w:eastAsia="ko-KR" w:bidi="ar-SA"/>
    </w:rPr>
  </w:style>
  <w:style w:type="character" w:customStyle="1" w:styleId="78">
    <w:name w:val="Comment Text Char"/>
    <w:link w:val="28"/>
    <w:qFormat/>
    <w:uiPriority w:val="0"/>
    <w:rPr>
      <w:rFonts w:ascii="Arial" w:hAnsi="Arial"/>
      <w:lang w:eastAsia="en-US"/>
    </w:rPr>
  </w:style>
  <w:style w:type="character" w:customStyle="1" w:styleId="79">
    <w:name w:val="Balloon Text Char"/>
    <w:link w:val="31"/>
    <w:qFormat/>
    <w:uiPriority w:val="0"/>
    <w:rPr>
      <w:rFonts w:ascii="Segoe UI" w:hAnsi="Segoe UI" w:cs="Segoe UI"/>
      <w:sz w:val="18"/>
      <w:szCs w:val="18"/>
      <w:lang w:eastAsia="ko-KR"/>
    </w:rPr>
  </w:style>
  <w:style w:type="paragraph" w:customStyle="1" w:styleId="80">
    <w:name w:val="Not Done"/>
    <w:basedOn w:val="1"/>
    <w:qFormat/>
    <w:uiPriority w:val="0"/>
    <w:pPr>
      <w:keepNext/>
      <w:keepLines/>
      <w:widowControl w:val="0"/>
      <w:pBdr>
        <w:top w:val="single" w:color="008000" w:sz="6" w:space="1"/>
        <w:left w:val="single" w:color="008000" w:sz="6" w:space="4"/>
        <w:bottom w:val="single" w:color="008000" w:sz="6" w:space="1"/>
        <w:right w:val="single" w:color="008000" w:sz="6" w:space="4"/>
      </w:pBdr>
      <w:tabs>
        <w:tab w:val="left" w:pos="0"/>
        <w:tab w:val="left" w:pos="1843"/>
      </w:tabs>
      <w:spacing w:before="60" w:after="60"/>
      <w:ind w:left="1728" w:hanging="288"/>
      <w:jc w:val="both"/>
    </w:pPr>
    <w:rPr>
      <w:rFonts w:ascii="Arial" w:hAnsi="Arial"/>
      <w:b/>
      <w:color w:val="FF0000"/>
      <w:lang w:eastAsia="en-US"/>
    </w:rPr>
  </w:style>
  <w:style w:type="paragraph" w:customStyle="1" w:styleId="81">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910C36-D689-4950-9581-9756F2207521}">
  <ds:schemaRefs/>
</ds:datastoreItem>
</file>

<file path=customXml/itemProps2.xml><?xml version="1.0" encoding="utf-8"?>
<ds:datastoreItem xmlns:ds="http://schemas.openxmlformats.org/officeDocument/2006/customXml" ds:itemID="{4999F503-F196-4649-B484-C146597EC2E6}">
  <ds:schemaRefs/>
</ds:datastoreItem>
</file>

<file path=customXml/itemProps3.xml><?xml version="1.0" encoding="utf-8"?>
<ds:datastoreItem xmlns:ds="http://schemas.openxmlformats.org/officeDocument/2006/customXml" ds:itemID="{08B81F47-F2DC-4B17-99E8-A77AC73762CC}">
  <ds:schemaRefs/>
</ds:datastoreItem>
</file>

<file path=docProps/app.xml><?xml version="1.0" encoding="utf-8"?>
<Properties xmlns="http://schemas.openxmlformats.org/officeDocument/2006/extended-properties" xmlns:vt="http://schemas.openxmlformats.org/officeDocument/2006/docPropsVTypes">
  <Template>3gpp_70</Template>
  <Company>ETSI Sophia-Antipolis</Company>
  <Pages>1</Pages>
  <Words>212</Words>
  <Characters>1273</Characters>
  <Lines>10</Lines>
  <Paragraphs>2</Paragraphs>
  <TotalTime>9</TotalTime>
  <ScaleCrop>false</ScaleCrop>
  <LinksUpToDate>false</LinksUpToDate>
  <CharactersWithSpaces>1463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2025-11-05T17:12:00Z</dcterms:created>
  <dc:creator>Maurice Pope</dc:creator>
  <dc:description>Template for presentation of Specifications to TSGs and WGs</dc:description>
  <cp:lastModifiedBy>liping</cp:lastModifiedBy>
  <dcterms:modified xsi:type="dcterms:W3CDTF">2025-11-21T21:07:52Z</dcterms:modified>
  <dc:title>Presentation to TSG / WG</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2052-12.1.0.23542</vt:lpwstr>
  </property>
  <property fmtid="{D5CDD505-2E9C-101B-9397-08002B2CF9AE}" pid="5" name="ICV">
    <vt:lpwstr>33DA4927CCFB4965A80596FF041A71CA_13</vt:lpwstr>
  </property>
  <property fmtid="{D5CDD505-2E9C-101B-9397-08002B2CF9AE}" pid="6" name="KSOTemplateDocerSaveRecord">
    <vt:lpwstr>eyJoZGlkIjoiZDRiMDRlNDA5MzdmZWU5MzhiODQ4OWVmNjM1YTk4YTQiLCJ1c2VySWQiOiIxMjA2NDY5NTE4In0=</vt:lpwstr>
  </property>
</Properties>
</file>